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1A" w:rsidRPr="0061483E" w:rsidRDefault="00B91D51" w:rsidP="008A69A6">
      <w:pPr>
        <w:pStyle w:val="Heading1"/>
        <w:numPr>
          <w:ilvl w:val="0"/>
          <w:numId w:val="0"/>
        </w:numPr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</w:pPr>
      <w:bookmarkStart w:id="0" w:name="_Toc283727551"/>
      <w:bookmarkStart w:id="1" w:name="_Toc283727465"/>
      <w:bookmarkStart w:id="2" w:name="_Toc283390164"/>
      <w:bookmarkStart w:id="3" w:name="_Toc283390043"/>
      <w:r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[N</w:t>
      </w:r>
      <w:r w:rsidR="0061681A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ote: I</w:t>
      </w:r>
      <w:r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 usually put as much as I could into the draft blueprint before the first planning meeting </w:t>
      </w:r>
      <w:r w:rsidR="00B7692E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(</w:t>
      </w:r>
      <w:proofErr w:type="spellStart"/>
      <w:r w:rsidR="00B7692E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eg</w:t>
      </w:r>
      <w:proofErr w:type="spellEnd"/>
      <w:r w:rsidR="00B7692E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 course description from EPC) </w:t>
      </w:r>
      <w:r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and then we work together </w:t>
      </w:r>
      <w:r w:rsidR="001A105E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as a team to fill</w:t>
      </w:r>
      <w:r w:rsidR="00D90889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 in as much as we could</w:t>
      </w:r>
      <w:r w:rsidR="001A105E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,</w:t>
      </w:r>
      <w:r w:rsidR="00D90889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 </w:t>
      </w:r>
      <w:r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at the planning meeting and in the weeks after</w:t>
      </w:r>
      <w:r w:rsidR="00E46B17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 (using Skype or </w:t>
      </w:r>
      <w:proofErr w:type="spellStart"/>
      <w:r w:rsidR="00E46B17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Elluminate</w:t>
      </w:r>
      <w:proofErr w:type="spellEnd"/>
      <w:r w:rsidR="00E46B17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/Blackboard Collaborate</w:t>
      </w:r>
      <w:r w:rsidR="00820F4A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 or </w:t>
      </w:r>
      <w:proofErr w:type="spellStart"/>
      <w:r w:rsidR="00820F4A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phonecalls</w:t>
      </w:r>
      <w:proofErr w:type="spellEnd"/>
      <w:r w:rsidR="00820F4A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 or emails</w:t>
      </w:r>
      <w:r w:rsidR="001A105E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)</w:t>
      </w:r>
      <w:r w:rsidR="00820F4A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. The main SME completes the draft blueprint</w:t>
      </w:r>
      <w:r w:rsidR="006410F2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 </w:t>
      </w:r>
      <w:r w:rsidR="00024ECF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by a certa</w:t>
      </w:r>
      <w:r w:rsidR="00D32D5D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in date </w:t>
      </w:r>
      <w:r w:rsidR="006410F2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and sends it to the </w:t>
      </w:r>
      <w:r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consultant </w:t>
      </w:r>
      <w:r w:rsidR="006410F2"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 xml:space="preserve">and me </w:t>
      </w:r>
      <w:r w:rsidRPr="0061483E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for final review and comments]</w:t>
      </w:r>
    </w:p>
    <w:p w:rsidR="00CD4241" w:rsidRDefault="00CD4241" w:rsidP="008A69A6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:rsidR="00CD4241" w:rsidRDefault="00CD4241" w:rsidP="008A69A6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:rsidR="008A69A6" w:rsidRPr="0061483E" w:rsidRDefault="008A69A6" w:rsidP="008A69A6">
      <w:pPr>
        <w:pStyle w:val="Heading1"/>
        <w:numPr>
          <w:ilvl w:val="0"/>
          <w:numId w:val="0"/>
        </w:numPr>
        <w:rPr>
          <w:rFonts w:asciiTheme="majorHAnsi" w:hAnsiTheme="majorHAnsi"/>
          <w:color w:val="00B0F0"/>
        </w:rPr>
      </w:pPr>
      <w:r w:rsidRPr="00B64985">
        <w:rPr>
          <w:rFonts w:asciiTheme="majorHAnsi" w:hAnsiTheme="majorHAnsi"/>
        </w:rPr>
        <w:t>Blueprint for</w:t>
      </w:r>
      <w:bookmarkStart w:id="4" w:name="_Toc238869903"/>
      <w:bookmarkEnd w:id="0"/>
      <w:bookmarkEnd w:id="1"/>
      <w:bookmarkEnd w:id="2"/>
      <w:bookmarkEnd w:id="3"/>
      <w:r w:rsidRPr="00B649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[course code and title]</w:t>
      </w:r>
    </w:p>
    <w:p w:rsidR="008A69A6" w:rsidRDefault="008A69A6" w:rsidP="008A69A6">
      <w:pPr>
        <w:pStyle w:val="Heading1"/>
        <w:numPr>
          <w:ilvl w:val="0"/>
          <w:numId w:val="0"/>
        </w:numPr>
        <w:rPr>
          <w:rFonts w:asciiTheme="majorHAnsi" w:hAnsiTheme="majorHAnsi" w:cs="Arial"/>
          <w:b w:val="0"/>
          <w:color w:val="000000"/>
          <w:sz w:val="22"/>
          <w:szCs w:val="22"/>
        </w:rPr>
      </w:pPr>
      <w:bookmarkStart w:id="5" w:name="_Toc219538264"/>
      <w:bookmarkEnd w:id="4"/>
      <w:r w:rsidRPr="005857D1">
        <w:rPr>
          <w:rFonts w:asciiTheme="majorHAnsi" w:hAnsiTheme="majorHAnsi" w:cs="Tahoma"/>
          <w:color w:val="00000A"/>
        </w:rPr>
        <w:t>Scope</w:t>
      </w:r>
      <w:r w:rsidRPr="00804DA9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</w:p>
    <w:p w:rsidR="008A69A6" w:rsidRPr="00E459CF" w:rsidRDefault="008A69A6" w:rsidP="008A69A6">
      <w:pPr>
        <w:pStyle w:val="Heading2"/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</w:pP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[</w:t>
      </w:r>
      <w:proofErr w:type="gramStart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describe</w:t>
      </w:r>
      <w:proofErr w:type="gramEnd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 work to be done</w:t>
      </w:r>
      <w:r w:rsidR="009466B4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 </w:t>
      </w:r>
      <w:proofErr w:type="spellStart"/>
      <w:r w:rsidR="009466B4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eg</w:t>
      </w:r>
      <w:proofErr w:type="spellEnd"/>
      <w:r w:rsidR="009466B4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 create new course, major revision</w:t>
      </w: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]</w:t>
      </w:r>
    </w:p>
    <w:p w:rsidR="008A69A6" w:rsidRPr="005857D1" w:rsidRDefault="008A69A6" w:rsidP="008A69A6">
      <w:pPr>
        <w:pStyle w:val="Heading1"/>
        <w:numPr>
          <w:ilvl w:val="0"/>
          <w:numId w:val="0"/>
        </w:numPr>
        <w:rPr>
          <w:rFonts w:asciiTheme="majorHAnsi" w:hAnsiTheme="majorHAnsi" w:cs="Tahoma"/>
          <w:color w:val="00000A"/>
        </w:rPr>
      </w:pPr>
      <w:r w:rsidRPr="005857D1">
        <w:rPr>
          <w:rFonts w:asciiTheme="majorHAnsi" w:hAnsiTheme="majorHAnsi" w:cs="Tahoma"/>
          <w:color w:val="00000A"/>
        </w:rPr>
        <w:t>Course Description</w:t>
      </w:r>
    </w:p>
    <w:p w:rsidR="008A69A6" w:rsidRPr="00E459CF" w:rsidRDefault="008A69A6" w:rsidP="008A69A6">
      <w:pPr>
        <w:pStyle w:val="Heading2"/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</w:pP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[</w:t>
      </w:r>
      <w:proofErr w:type="gramStart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from</w:t>
      </w:r>
      <w:proofErr w:type="gramEnd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 EPC or existing course]</w:t>
      </w:r>
    </w:p>
    <w:p w:rsidR="008A69A6" w:rsidRPr="00B64985" w:rsidRDefault="008A69A6" w:rsidP="008A69A6">
      <w:pPr>
        <w:pStyle w:val="Heading2"/>
        <w:rPr>
          <w:rFonts w:asciiTheme="majorHAnsi" w:hAnsiTheme="majorHAnsi"/>
        </w:rPr>
      </w:pPr>
      <w:r w:rsidRPr="00B64985">
        <w:rPr>
          <w:rFonts w:asciiTheme="majorHAnsi" w:hAnsiTheme="majorHAnsi" w:cs="Tahoma"/>
          <w:color w:val="00000A"/>
          <w:sz w:val="28"/>
          <w:szCs w:val="28"/>
        </w:rPr>
        <w:t>Prerequisites</w:t>
      </w:r>
    </w:p>
    <w:p w:rsidR="008A69A6" w:rsidRPr="00E459CF" w:rsidRDefault="008A69A6" w:rsidP="008A69A6">
      <w:pPr>
        <w:pStyle w:val="Heading2"/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</w:pPr>
      <w:bookmarkStart w:id="6" w:name="_Toc204332155"/>
      <w:bookmarkEnd w:id="5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[OL tries not to have prerequisites unless absolutely necessary. Students should be allowed to take OL courses for general interest]</w:t>
      </w:r>
    </w:p>
    <w:p w:rsidR="008A69A6" w:rsidRDefault="008A69A6" w:rsidP="008A69A6">
      <w:pPr>
        <w:pStyle w:val="Heading2"/>
        <w:rPr>
          <w:rFonts w:asciiTheme="majorHAnsi" w:hAnsiTheme="majorHAnsi" w:cs="Tahoma"/>
          <w:color w:val="00000A"/>
          <w:sz w:val="28"/>
          <w:szCs w:val="28"/>
        </w:rPr>
      </w:pPr>
      <w:r>
        <w:rPr>
          <w:rFonts w:asciiTheme="majorHAnsi" w:hAnsiTheme="majorHAnsi" w:cs="Tahoma"/>
          <w:color w:val="00000A"/>
          <w:sz w:val="28"/>
          <w:szCs w:val="28"/>
        </w:rPr>
        <w:t>Target Audience</w:t>
      </w:r>
    </w:p>
    <w:p w:rsidR="008A69A6" w:rsidRPr="00E459CF" w:rsidRDefault="008A69A6" w:rsidP="008A69A6">
      <w:pPr>
        <w:pStyle w:val="Heading2"/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</w:pP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[</w:t>
      </w:r>
      <w:proofErr w:type="gramStart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describe</w:t>
      </w:r>
      <w:proofErr w:type="gramEnd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 all possible groups of students who may take this course]</w:t>
      </w:r>
    </w:p>
    <w:p w:rsidR="00110CE3" w:rsidRDefault="00110CE3" w:rsidP="008A69A6">
      <w:pPr>
        <w:pStyle w:val="Heading2"/>
        <w:rPr>
          <w:rFonts w:asciiTheme="majorHAnsi" w:hAnsiTheme="majorHAnsi" w:cs="Tahoma"/>
          <w:color w:val="00000A"/>
          <w:sz w:val="28"/>
          <w:szCs w:val="28"/>
        </w:rPr>
      </w:pPr>
      <w:r>
        <w:rPr>
          <w:rFonts w:asciiTheme="majorHAnsi" w:hAnsiTheme="majorHAnsi" w:cs="Tahoma"/>
          <w:color w:val="00000A"/>
          <w:sz w:val="28"/>
          <w:szCs w:val="28"/>
        </w:rPr>
        <w:lastRenderedPageBreak/>
        <w:t>Modality</w:t>
      </w:r>
    </w:p>
    <w:p w:rsidR="00110CE3" w:rsidRPr="00110CE3" w:rsidRDefault="00110CE3" w:rsidP="008A69A6">
      <w:pPr>
        <w:pStyle w:val="Heading2"/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</w:pPr>
      <w:r w:rsidRPr="00110CE3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[Online paced, Web, Print]</w:t>
      </w:r>
    </w:p>
    <w:p w:rsidR="008A69A6" w:rsidRPr="00B64985" w:rsidRDefault="008A69A6" w:rsidP="008A69A6">
      <w:pPr>
        <w:pStyle w:val="Heading2"/>
        <w:rPr>
          <w:rFonts w:asciiTheme="majorHAnsi" w:hAnsiTheme="majorHAnsi"/>
        </w:rPr>
      </w:pPr>
      <w:r w:rsidRPr="00B64985">
        <w:rPr>
          <w:rFonts w:asciiTheme="majorHAnsi" w:hAnsiTheme="majorHAnsi" w:cs="Tahoma"/>
          <w:color w:val="00000A"/>
          <w:sz w:val="28"/>
          <w:szCs w:val="28"/>
        </w:rPr>
        <w:t>Learning Outcomes</w:t>
      </w:r>
    </w:p>
    <w:p w:rsidR="008A69A6" w:rsidRDefault="008A69A6" w:rsidP="008A69A6">
      <w:pPr>
        <w:pStyle w:val="Courseguide"/>
      </w:pPr>
      <w:bookmarkStart w:id="7" w:name="_Toc238869905"/>
      <w:bookmarkStart w:id="8" w:name="_Toc238869907"/>
      <w:bookmarkStart w:id="9" w:name="_Toc204332158"/>
      <w:r>
        <w:t>After</w:t>
      </w:r>
      <w:r w:rsidRPr="00B64985">
        <w:t xml:space="preserve"> successful</w:t>
      </w:r>
      <w:r>
        <w:t>ly completing</w:t>
      </w:r>
      <w:r w:rsidRPr="00B64985">
        <w:t xml:space="preserve"> the course, you will be able to:</w:t>
      </w:r>
    </w:p>
    <w:p w:rsidR="008A69A6" w:rsidRPr="00E459CF" w:rsidRDefault="008A69A6" w:rsidP="008A69A6">
      <w:pPr>
        <w:pStyle w:val="Heading2"/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</w:pP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[</w:t>
      </w:r>
      <w:proofErr w:type="gramStart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list</w:t>
      </w:r>
      <w:proofErr w:type="gramEnd"/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 5- 9 main knowledge, skills a</w:t>
      </w:r>
      <w:r w:rsidR="005C0045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nd attitudes students should master</w:t>
      </w: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 at end of course...aim for highest order possible. </w:t>
      </w:r>
      <w:r w:rsidR="00836EAD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You can number the outcomes and refer to the numbers later on. </w:t>
      </w: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See </w:t>
      </w:r>
      <w:r w:rsidR="00CD4241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section on </w:t>
      </w:r>
      <w:r w:rsidR="005C0045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writing </w:t>
      </w:r>
      <w:r w:rsidR="00CD4241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learning outcomes at </w:t>
      </w: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 xml:space="preserve">blog for course developers at </w:t>
      </w:r>
      <w:r w:rsidRPr="00C16830">
        <w:rPr>
          <w:rFonts w:ascii="Palatino Linotype" w:hAnsi="Palatino Linotype" w:cs="Arial"/>
          <w:b w:val="0"/>
          <w:color w:val="0070C0"/>
          <w:kern w:val="32"/>
          <w:sz w:val="24"/>
          <w:szCs w:val="24"/>
          <w:lang w:eastAsia="en-US" w:bidi="ar-SA"/>
        </w:rPr>
        <w:t>http://olcourseblog.tru.ca/idg/</w:t>
      </w:r>
      <w:r w:rsidRPr="00E459CF">
        <w:rPr>
          <w:rFonts w:ascii="Palatino Linotype" w:hAnsi="Palatino Linotype" w:cs="Arial"/>
          <w:b w:val="0"/>
          <w:color w:val="000000"/>
          <w:kern w:val="32"/>
          <w:sz w:val="24"/>
          <w:szCs w:val="24"/>
          <w:lang w:eastAsia="en-US" w:bidi="ar-SA"/>
        </w:rPr>
        <w:t>]</w:t>
      </w:r>
    </w:p>
    <w:p w:rsidR="008A69A6" w:rsidRPr="00B64985" w:rsidRDefault="008A69A6" w:rsidP="008A69A6">
      <w:pPr>
        <w:pStyle w:val="Heading2"/>
        <w:rPr>
          <w:rFonts w:asciiTheme="majorHAnsi" w:hAnsiTheme="majorHAnsi"/>
        </w:rPr>
      </w:pPr>
      <w:r w:rsidRPr="00B64985">
        <w:rPr>
          <w:rFonts w:asciiTheme="majorHAnsi" w:hAnsiTheme="majorHAnsi" w:cs="Tahoma"/>
          <w:color w:val="00000A"/>
          <w:sz w:val="28"/>
          <w:szCs w:val="28"/>
        </w:rPr>
        <w:t>Course Outline</w:t>
      </w:r>
      <w:bookmarkEnd w:id="7"/>
    </w:p>
    <w:p w:rsidR="00FD534F" w:rsidRDefault="00FD534F" w:rsidP="008A69A6">
      <w:pPr>
        <w:pStyle w:val="Standard"/>
        <w:rPr>
          <w:rFonts w:asciiTheme="majorHAnsi" w:hAnsiTheme="majorHAnsi"/>
        </w:rPr>
      </w:pPr>
    </w:p>
    <w:p w:rsidR="008A69A6" w:rsidRPr="00B64985" w:rsidRDefault="00FD534F" w:rsidP="008A69A6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describe</w:t>
      </w:r>
      <w:proofErr w:type="gramEnd"/>
      <w:r>
        <w:rPr>
          <w:rFonts w:asciiTheme="majorHAnsi" w:hAnsiTheme="majorHAnsi"/>
        </w:rPr>
        <w:t xml:space="preserve"> how course will be organized. Consider chunking course into weeks. What content will students have to cover and what will they have to do each week?</w:t>
      </w:r>
      <w:r w:rsidR="005C0045">
        <w:rPr>
          <w:rFonts w:asciiTheme="majorHAnsi" w:hAnsiTheme="majorHAnsi"/>
        </w:rPr>
        <w:t xml:space="preserve"> Hint: Think of what student is doing, not what the instructor is doing.</w:t>
      </w:r>
      <w:r>
        <w:rPr>
          <w:rFonts w:asciiTheme="majorHAnsi" w:hAnsiTheme="majorHAnsi"/>
        </w:rPr>
        <w:t>]</w:t>
      </w:r>
    </w:p>
    <w:p w:rsidR="008A69A6" w:rsidRPr="00B64985" w:rsidRDefault="008A69A6" w:rsidP="008A69A6">
      <w:pPr>
        <w:pStyle w:val="Heading2"/>
        <w:rPr>
          <w:rFonts w:asciiTheme="majorHAnsi" w:hAnsiTheme="majorHAnsi"/>
        </w:rPr>
      </w:pPr>
      <w:r w:rsidRPr="00B64985">
        <w:rPr>
          <w:rFonts w:asciiTheme="majorHAnsi" w:hAnsiTheme="majorHAnsi" w:cs="Tahoma"/>
          <w:color w:val="00000A"/>
          <w:sz w:val="28"/>
          <w:szCs w:val="28"/>
        </w:rPr>
        <w:t>Course Materials</w:t>
      </w:r>
      <w:bookmarkEnd w:id="8"/>
    </w:p>
    <w:bookmarkEnd w:id="9"/>
    <w:p w:rsidR="007D1615" w:rsidRPr="00B64985" w:rsidRDefault="007D1615" w:rsidP="007D1615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[Consider Open Educational Resources (OERs), resources available at TRU library, custom publications for </w:t>
      </w:r>
      <w:r w:rsidR="00C85FB8">
        <w:rPr>
          <w:rFonts w:asciiTheme="majorHAnsi" w:hAnsiTheme="majorHAnsi"/>
        </w:rPr>
        <w:t xml:space="preserve">any </w:t>
      </w:r>
      <w:r>
        <w:rPr>
          <w:rFonts w:asciiTheme="majorHAnsi" w:hAnsiTheme="majorHAnsi"/>
        </w:rPr>
        <w:t>part of text that goes over copyright limit, free Web resources</w:t>
      </w:r>
      <w:r w:rsidR="00C85FB8">
        <w:rPr>
          <w:rFonts w:asciiTheme="majorHAnsi" w:hAnsiTheme="majorHAnsi"/>
        </w:rPr>
        <w:t xml:space="preserve"> etc</w:t>
      </w:r>
      <w:r>
        <w:rPr>
          <w:rFonts w:asciiTheme="majorHAnsi" w:hAnsiTheme="majorHAnsi"/>
        </w:rPr>
        <w:t xml:space="preserve">. Overall cost </w:t>
      </w:r>
      <w:r w:rsidR="00C85FB8">
        <w:rPr>
          <w:rFonts w:asciiTheme="majorHAnsi" w:hAnsiTheme="majorHAnsi"/>
        </w:rPr>
        <w:t xml:space="preserve">of resources </w:t>
      </w:r>
      <w:r>
        <w:rPr>
          <w:rFonts w:asciiTheme="majorHAnsi" w:hAnsiTheme="majorHAnsi"/>
        </w:rPr>
        <w:t xml:space="preserve">to students </w:t>
      </w:r>
      <w:r w:rsidR="00C85FB8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>an important factor to take into account</w:t>
      </w:r>
      <w:r w:rsidR="00C85FB8">
        <w:rPr>
          <w:rFonts w:asciiTheme="majorHAnsi" w:hAnsiTheme="majorHAnsi"/>
        </w:rPr>
        <w:t>.</w:t>
      </w:r>
      <w:r>
        <w:rPr>
          <w:rFonts w:asciiTheme="majorHAnsi" w:hAnsiTheme="majorHAnsi"/>
        </w:rPr>
        <w:t>]</w:t>
      </w:r>
    </w:p>
    <w:p w:rsidR="008A69A6" w:rsidRDefault="008A69A6" w:rsidP="008A69A6">
      <w:pPr>
        <w:pStyle w:val="Heading3"/>
        <w:rPr>
          <w:rFonts w:asciiTheme="majorHAnsi" w:hAnsiTheme="majorHAnsi" w:cs="Tahoma"/>
          <w:color w:val="00000A"/>
          <w:sz w:val="24"/>
        </w:rPr>
      </w:pPr>
      <w:r>
        <w:rPr>
          <w:rFonts w:asciiTheme="majorHAnsi" w:hAnsiTheme="majorHAnsi" w:cs="Tahoma"/>
          <w:color w:val="00000A"/>
          <w:sz w:val="24"/>
        </w:rPr>
        <w:t>Required Textbooks</w:t>
      </w:r>
    </w:p>
    <w:p w:rsidR="007D1615" w:rsidRPr="007D1615" w:rsidRDefault="007D1615" w:rsidP="007D1615">
      <w:pPr>
        <w:pStyle w:val="Textbody"/>
      </w:pPr>
      <w:r>
        <w:t>[</w:t>
      </w:r>
      <w:proofErr w:type="gramStart"/>
      <w:r>
        <w:t>consider</w:t>
      </w:r>
      <w:proofErr w:type="gramEnd"/>
      <w:r>
        <w:t xml:space="preserve"> Canadian content and currency of text(s)</w:t>
      </w:r>
      <w:r w:rsidR="00265D8A">
        <w:t>. Is there a study guide, accompanying CD-ROM or website, instructor’s resources etc?</w:t>
      </w:r>
      <w:r>
        <w:t>]</w:t>
      </w:r>
    </w:p>
    <w:p w:rsidR="008A69A6" w:rsidRDefault="008A69A6" w:rsidP="008A69A6">
      <w:pPr>
        <w:pStyle w:val="Heading3"/>
        <w:rPr>
          <w:rFonts w:asciiTheme="majorHAnsi" w:hAnsiTheme="majorHAnsi" w:cs="Tahoma"/>
          <w:color w:val="00000A"/>
          <w:sz w:val="24"/>
        </w:rPr>
      </w:pPr>
      <w:bookmarkStart w:id="10" w:name="_Toc231896153"/>
      <w:r>
        <w:rPr>
          <w:rFonts w:asciiTheme="majorHAnsi" w:hAnsiTheme="majorHAnsi" w:cs="Tahoma"/>
          <w:color w:val="00000A"/>
          <w:sz w:val="24"/>
        </w:rPr>
        <w:t>Other Materials</w:t>
      </w:r>
      <w:r w:rsidR="00547426">
        <w:rPr>
          <w:rFonts w:asciiTheme="majorHAnsi" w:hAnsiTheme="majorHAnsi" w:cs="Tahoma"/>
          <w:color w:val="00000A"/>
          <w:sz w:val="24"/>
        </w:rPr>
        <w:t xml:space="preserve"> or Media Possibilities</w:t>
      </w:r>
    </w:p>
    <w:p w:rsidR="008A69A6" w:rsidRPr="004C21AA" w:rsidRDefault="007D1615" w:rsidP="00C60E4C">
      <w:pPr>
        <w:ind w:firstLine="0"/>
        <w:rPr>
          <w:rFonts w:asciiTheme="majorHAnsi" w:hAnsiTheme="majorHAnsi"/>
        </w:rPr>
      </w:pPr>
      <w:bookmarkStart w:id="11" w:name="_Toc219538274"/>
      <w:bookmarkStart w:id="12" w:name="_Toc238869909"/>
      <w:bookmarkStart w:id="13" w:name="_Toc238869908"/>
      <w:bookmarkEnd w:id="10"/>
      <w:proofErr w:type="gramStart"/>
      <w:r>
        <w:rPr>
          <w:rFonts w:asciiTheme="majorHAnsi" w:hAnsiTheme="majorHAnsi"/>
        </w:rPr>
        <w:t>[</w:t>
      </w:r>
      <w:r w:rsidR="00264C26">
        <w:rPr>
          <w:rFonts w:asciiTheme="majorHAnsi" w:hAnsiTheme="majorHAnsi"/>
        </w:rPr>
        <w:t xml:space="preserve"> </w:t>
      </w:r>
      <w:proofErr w:type="spellStart"/>
      <w:r w:rsidR="00264C26">
        <w:rPr>
          <w:rFonts w:asciiTheme="majorHAnsi" w:hAnsiTheme="majorHAnsi"/>
        </w:rPr>
        <w:t>eg</w:t>
      </w:r>
      <w:proofErr w:type="spellEnd"/>
      <w:proofErr w:type="gramEnd"/>
      <w:r w:rsidR="00264C26">
        <w:rPr>
          <w:rFonts w:asciiTheme="majorHAnsi" w:hAnsiTheme="majorHAnsi"/>
        </w:rPr>
        <w:t xml:space="preserve"> video, flashcards, chemistry kit</w:t>
      </w:r>
      <w:r w:rsidR="00311EB5">
        <w:rPr>
          <w:rFonts w:asciiTheme="majorHAnsi" w:hAnsiTheme="majorHAnsi"/>
        </w:rPr>
        <w:t>, screen capture</w:t>
      </w:r>
      <w:r w:rsidR="00264C26">
        <w:rPr>
          <w:rFonts w:asciiTheme="majorHAnsi" w:hAnsiTheme="majorHAnsi"/>
        </w:rPr>
        <w:t xml:space="preserve"> etc</w:t>
      </w:r>
      <w:r w:rsidR="00173EA1">
        <w:rPr>
          <w:rFonts w:asciiTheme="majorHAnsi" w:hAnsiTheme="majorHAnsi"/>
        </w:rPr>
        <w:t xml:space="preserve"> – the media team can help with creating some of this, if needed</w:t>
      </w:r>
      <w:r>
        <w:rPr>
          <w:rFonts w:asciiTheme="majorHAnsi" w:hAnsiTheme="majorHAnsi"/>
        </w:rPr>
        <w:t>]</w:t>
      </w:r>
    </w:p>
    <w:p w:rsidR="008A69A6" w:rsidRDefault="008A69A6" w:rsidP="008A69A6">
      <w:pPr>
        <w:pStyle w:val="Standard"/>
        <w:tabs>
          <w:tab w:val="left" w:pos="0"/>
        </w:tabs>
        <w:rPr>
          <w:rFonts w:asciiTheme="majorHAnsi" w:hAnsiTheme="majorHAnsi" w:cs="Tahoma"/>
          <w:b/>
          <w:color w:val="00000A"/>
          <w:sz w:val="28"/>
          <w:szCs w:val="28"/>
        </w:rPr>
      </w:pPr>
    </w:p>
    <w:p w:rsidR="008A69A6" w:rsidRDefault="008A69A6" w:rsidP="008A69A6">
      <w:pPr>
        <w:pStyle w:val="Standard"/>
        <w:tabs>
          <w:tab w:val="left" w:pos="0"/>
        </w:tabs>
        <w:rPr>
          <w:rFonts w:asciiTheme="majorHAnsi" w:hAnsiTheme="majorHAnsi" w:cs="Tahoma"/>
          <w:b/>
          <w:color w:val="00000A"/>
          <w:sz w:val="28"/>
          <w:szCs w:val="28"/>
        </w:rPr>
      </w:pPr>
    </w:p>
    <w:p w:rsidR="00173EA1" w:rsidRDefault="00173EA1" w:rsidP="008A69A6">
      <w:pPr>
        <w:pStyle w:val="Standard"/>
        <w:tabs>
          <w:tab w:val="left" w:pos="0"/>
        </w:tabs>
        <w:rPr>
          <w:rFonts w:asciiTheme="majorHAnsi" w:hAnsiTheme="majorHAnsi" w:cs="Tahoma"/>
          <w:b/>
          <w:color w:val="00000A"/>
          <w:sz w:val="28"/>
          <w:szCs w:val="28"/>
        </w:rPr>
      </w:pPr>
    </w:p>
    <w:p w:rsidR="00173EA1" w:rsidRDefault="00173EA1" w:rsidP="008A69A6">
      <w:pPr>
        <w:pStyle w:val="Standard"/>
        <w:tabs>
          <w:tab w:val="left" w:pos="0"/>
        </w:tabs>
        <w:rPr>
          <w:rFonts w:asciiTheme="majorHAnsi" w:hAnsiTheme="majorHAnsi" w:cs="Tahoma"/>
          <w:b/>
          <w:color w:val="00000A"/>
          <w:sz w:val="28"/>
          <w:szCs w:val="28"/>
        </w:rPr>
      </w:pPr>
    </w:p>
    <w:p w:rsidR="00351D3E" w:rsidRDefault="008A69A6" w:rsidP="008A69A6">
      <w:pPr>
        <w:pStyle w:val="Standard"/>
        <w:tabs>
          <w:tab w:val="left" w:pos="0"/>
        </w:tabs>
        <w:rPr>
          <w:rFonts w:asciiTheme="majorHAnsi" w:hAnsiTheme="majorHAnsi" w:cs="Tahoma"/>
          <w:b/>
          <w:color w:val="00000A"/>
          <w:sz w:val="28"/>
          <w:szCs w:val="28"/>
        </w:rPr>
      </w:pPr>
      <w:r w:rsidRPr="00B054F0">
        <w:rPr>
          <w:rFonts w:asciiTheme="majorHAnsi" w:hAnsiTheme="majorHAnsi" w:cs="Tahoma"/>
          <w:b/>
          <w:color w:val="00000A"/>
          <w:sz w:val="28"/>
          <w:szCs w:val="28"/>
        </w:rPr>
        <w:t>Assessment</w:t>
      </w:r>
      <w:bookmarkEnd w:id="11"/>
      <w:r w:rsidRPr="00B054F0">
        <w:rPr>
          <w:rFonts w:asciiTheme="majorHAnsi" w:hAnsiTheme="majorHAnsi" w:cs="Tahoma"/>
          <w:b/>
          <w:color w:val="00000A"/>
          <w:sz w:val="28"/>
          <w:szCs w:val="28"/>
        </w:rPr>
        <w:t>s</w:t>
      </w:r>
      <w:bookmarkEnd w:id="12"/>
      <w:r w:rsidR="00351D3E">
        <w:rPr>
          <w:rFonts w:asciiTheme="majorHAnsi" w:hAnsiTheme="majorHAnsi" w:cs="Tahoma"/>
          <w:b/>
          <w:color w:val="00000A"/>
          <w:sz w:val="28"/>
          <w:szCs w:val="28"/>
        </w:rPr>
        <w:t xml:space="preserve"> </w:t>
      </w:r>
    </w:p>
    <w:p w:rsidR="008A69A6" w:rsidRPr="00351D3E" w:rsidRDefault="00351D3E" w:rsidP="008A69A6">
      <w:pPr>
        <w:pStyle w:val="Standard"/>
        <w:tabs>
          <w:tab w:val="left" w:pos="0"/>
        </w:tabs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</w:pPr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[</w:t>
      </w:r>
      <w:r w:rsidR="002C4F07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 xml:space="preserve">First make a list of the various types of assessments for the course and give a short description of what they will be like. </w:t>
      </w:r>
      <w:r w:rsidR="004F24AA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Then m</w:t>
      </w:r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atch</w:t>
      </w:r>
      <w:r w:rsidR="003333B2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learning</w:t>
      </w:r>
      <w:r w:rsidR="003333B2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outcomes</w:t>
      </w:r>
      <w:r w:rsidR="003333B2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to assessments. The same outcome</w:t>
      </w:r>
      <w:r w:rsidR="003333B2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(s)</w:t>
      </w:r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 xml:space="preserve"> can be assessed several times </w:t>
      </w:r>
      <w:proofErr w:type="spellStart"/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eg</w:t>
      </w:r>
      <w:proofErr w:type="spellEnd"/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 xml:space="preserve"> in an assignment or quiz </w:t>
      </w:r>
      <w:r w:rsidR="003333B2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 xml:space="preserve">or online discussion </w:t>
      </w:r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and again in a final exam or project</w:t>
      </w:r>
      <w:r w:rsidR="003333B2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. Not necessary to put details about assessments in this table...simply ensure that all learning outcomes will be assessed by the time the course is completed.</w:t>
      </w:r>
      <w:r w:rsidR="00EE7932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 xml:space="preserve"> Where possible, include both individual assessments and different types of group assessments.</w:t>
      </w:r>
      <w:r w:rsidRPr="00351D3E">
        <w:rPr>
          <w:rFonts w:asciiTheme="majorHAnsi" w:eastAsiaTheme="minorHAnsi" w:hAnsiTheme="majorHAnsi" w:cstheme="minorBidi"/>
          <w:color w:val="auto"/>
          <w:kern w:val="0"/>
          <w:sz w:val="22"/>
          <w:szCs w:val="22"/>
          <w:lang w:eastAsia="en-US" w:bidi="ar-SA"/>
        </w:rPr>
        <w:t>]</w:t>
      </w:r>
    </w:p>
    <w:p w:rsidR="008A69A6" w:rsidRDefault="00B17A0E" w:rsidP="00B17A0E">
      <w:pPr>
        <w:pStyle w:val="Textbody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Assignments</w:t>
      </w:r>
      <w:r w:rsidR="00430635">
        <w:rPr>
          <w:rFonts w:asciiTheme="majorHAnsi" w:hAnsiTheme="majorHAnsi"/>
        </w:rPr>
        <w:t xml:space="preserve"> </w:t>
      </w:r>
    </w:p>
    <w:p w:rsidR="00B17A0E" w:rsidRDefault="00B17A0E" w:rsidP="00B17A0E">
      <w:pPr>
        <w:pStyle w:val="Textbody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Quizzes</w:t>
      </w:r>
    </w:p>
    <w:p w:rsidR="00B17A0E" w:rsidRDefault="00B17A0E" w:rsidP="00B17A0E">
      <w:pPr>
        <w:pStyle w:val="Textbody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Discussions</w:t>
      </w:r>
    </w:p>
    <w:p w:rsidR="00B17A0E" w:rsidRDefault="00B17A0E" w:rsidP="00B17A0E">
      <w:pPr>
        <w:pStyle w:val="Textbody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Major Project</w:t>
      </w:r>
    </w:p>
    <w:p w:rsidR="00B17A0E" w:rsidRDefault="00B17A0E" w:rsidP="00B17A0E">
      <w:pPr>
        <w:pStyle w:val="Textbody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Exam</w:t>
      </w:r>
    </w:p>
    <w:p w:rsidR="00B17A0E" w:rsidRDefault="00B17A0E" w:rsidP="00340947">
      <w:pPr>
        <w:pStyle w:val="Textbody"/>
        <w:ind w:left="720"/>
        <w:rPr>
          <w:rFonts w:asciiTheme="majorHAnsi" w:hAnsiTheme="majorHAnsi"/>
        </w:rPr>
      </w:pPr>
    </w:p>
    <w:p w:rsidR="00B17A0E" w:rsidRPr="00B64985" w:rsidRDefault="00B17A0E" w:rsidP="008A69A6">
      <w:pPr>
        <w:pStyle w:val="Textbody"/>
        <w:rPr>
          <w:rFonts w:asciiTheme="majorHAnsi" w:hAnsiTheme="majorHAnsi"/>
        </w:rPr>
      </w:pPr>
    </w:p>
    <w:tbl>
      <w:tblPr>
        <w:tblW w:w="1225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6"/>
        <w:gridCol w:w="1800"/>
        <w:gridCol w:w="6912"/>
      </w:tblGrid>
      <w:tr w:rsidR="00751FAF" w:rsidRPr="00B64985" w:rsidTr="00751FAF"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Pr="00B64985" w:rsidRDefault="00751FAF" w:rsidP="00CA0D5C">
            <w:pPr>
              <w:pStyle w:val="ListParagraph"/>
              <w:widowControl w:val="0"/>
              <w:overflowPunct w:val="0"/>
              <w:rPr>
                <w:rFonts w:asciiTheme="majorHAnsi" w:hAnsiTheme="majorHAnsi"/>
              </w:rPr>
            </w:pPr>
            <w:r w:rsidRPr="00B64985">
              <w:rPr>
                <w:rFonts w:asciiTheme="majorHAnsi" w:hAnsiTheme="majorHAnsi"/>
                <w:b/>
              </w:rPr>
              <w:t xml:space="preserve">Assessments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Pr="00B64985" w:rsidRDefault="00751FAF" w:rsidP="00CA0D5C">
            <w:pPr>
              <w:pStyle w:val="Standard"/>
              <w:jc w:val="center"/>
              <w:rPr>
                <w:rFonts w:asciiTheme="majorHAnsi" w:hAnsiTheme="majorHAnsi"/>
              </w:rPr>
            </w:pPr>
            <w:r w:rsidRPr="00B64985">
              <w:rPr>
                <w:rFonts w:asciiTheme="majorHAnsi" w:hAnsiTheme="majorHAnsi"/>
                <w:b/>
              </w:rPr>
              <w:t>Weight (%)</w:t>
            </w:r>
          </w:p>
        </w:tc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CA0D5C">
            <w:pPr>
              <w:pStyle w:val="Standard"/>
              <w:jc w:val="center"/>
              <w:rPr>
                <w:rFonts w:asciiTheme="majorHAnsi" w:hAnsiTheme="majorHAnsi"/>
                <w:b/>
              </w:rPr>
            </w:pPr>
            <w:r w:rsidRPr="00B64985">
              <w:rPr>
                <w:rFonts w:asciiTheme="majorHAnsi" w:hAnsiTheme="majorHAnsi"/>
                <w:b/>
              </w:rPr>
              <w:t>Learning Outcomes</w:t>
            </w:r>
          </w:p>
          <w:p w:rsidR="00CA0D5C" w:rsidRPr="00B64985" w:rsidRDefault="00CA0D5C" w:rsidP="00CA0D5C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751FAF" w:rsidRPr="00B64985" w:rsidTr="00751FAF">
        <w:trPr>
          <w:trHeight w:val="349"/>
        </w:trPr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widowControl w:val="0"/>
              <w:overflowPunct w:val="0"/>
              <w:rPr>
                <w:rFonts w:asciiTheme="majorHAnsi" w:eastAsia="Calibri" w:hAnsiTheme="majorHAnsi" w:cs="Times"/>
              </w:rPr>
            </w:pPr>
          </w:p>
          <w:p w:rsidR="00751FAF" w:rsidRPr="00C53A5C" w:rsidRDefault="00751FAF" w:rsidP="00265D8A">
            <w:pPr>
              <w:pStyle w:val="Standard"/>
              <w:widowControl w:val="0"/>
              <w:overflowPunct w:val="0"/>
              <w:rPr>
                <w:rFonts w:asciiTheme="majorHAnsi" w:eastAsia="Calibri" w:hAnsiTheme="majorHAnsi" w:cs="Times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751FAF" w:rsidRPr="00B64985" w:rsidTr="00751FAF"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widowControl w:val="0"/>
              <w:overflowPunct w:val="0"/>
              <w:rPr>
                <w:rFonts w:asciiTheme="majorHAnsi" w:eastAsia="Calibri" w:hAnsiTheme="majorHAnsi" w:cs="Times"/>
                <w:sz w:val="22"/>
                <w:szCs w:val="22"/>
              </w:rPr>
            </w:pPr>
          </w:p>
          <w:p w:rsidR="00751FAF" w:rsidRPr="00C53A5C" w:rsidRDefault="00751FAF" w:rsidP="00265D8A">
            <w:pPr>
              <w:pStyle w:val="Standard"/>
              <w:widowControl w:val="0"/>
              <w:overflowPunct w:val="0"/>
              <w:rPr>
                <w:rFonts w:asciiTheme="majorHAnsi" w:eastAsia="Calibri" w:hAnsiTheme="majorHAnsi" w:cs="Times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Pr="00B64985" w:rsidRDefault="00751FAF" w:rsidP="00265D8A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Pr="00B64985" w:rsidRDefault="00751FAF" w:rsidP="00265D8A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751FAF" w:rsidRPr="00B64985" w:rsidTr="00751FAF"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rPr>
                <w:rFonts w:asciiTheme="majorHAnsi" w:hAnsiTheme="majorHAnsi"/>
              </w:rPr>
            </w:pPr>
          </w:p>
          <w:p w:rsidR="00751FAF" w:rsidRPr="00B64985" w:rsidRDefault="00751FAF" w:rsidP="00265D8A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Pr="00B64985" w:rsidRDefault="00751FAF" w:rsidP="00265D8A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Pr="00B64985" w:rsidRDefault="00751FAF" w:rsidP="00265D8A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751FAF" w:rsidRPr="00B64985" w:rsidTr="00751FAF"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  <w:p w:rsidR="00751FAF" w:rsidRDefault="00751FAF" w:rsidP="00265D8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Pr="00A5495A" w:rsidRDefault="00751FAF" w:rsidP="00265D8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751FAF" w:rsidRPr="00B64985" w:rsidTr="00751FAF"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rPr>
                <w:rFonts w:asciiTheme="majorHAnsi" w:hAnsiTheme="majorHAnsi" w:cs="F"/>
                <w:b/>
                <w:bCs/>
                <w:sz w:val="22"/>
                <w:szCs w:val="22"/>
              </w:rPr>
            </w:pPr>
          </w:p>
          <w:p w:rsidR="00751FAF" w:rsidRPr="006C6D31" w:rsidRDefault="00751FAF" w:rsidP="00265D8A">
            <w:pPr>
              <w:pStyle w:val="Standard"/>
              <w:rPr>
                <w:rFonts w:asciiTheme="majorHAnsi" w:hAnsiTheme="majorHAnsi" w:cs="F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Pr="00A5495A" w:rsidRDefault="00751FAF" w:rsidP="00265D8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AF" w:rsidRDefault="00751FAF" w:rsidP="00265D8A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</w:tbl>
    <w:bookmarkEnd w:id="6"/>
    <w:bookmarkEnd w:id="13"/>
    <w:p w:rsidR="008A69A6" w:rsidRPr="00B64985" w:rsidRDefault="008A69A6" w:rsidP="008A69A6">
      <w:pPr>
        <w:pStyle w:val="Heading2"/>
        <w:pageBreakBefore/>
        <w:rPr>
          <w:rFonts w:asciiTheme="majorHAnsi" w:hAnsiTheme="majorHAnsi"/>
        </w:rPr>
      </w:pPr>
      <w:r>
        <w:rPr>
          <w:rFonts w:asciiTheme="majorHAnsi" w:hAnsiTheme="majorHAnsi" w:cs="Tahoma"/>
          <w:color w:val="00000A"/>
          <w:sz w:val="28"/>
          <w:szCs w:val="28"/>
        </w:rPr>
        <w:lastRenderedPageBreak/>
        <w:t>C</w:t>
      </w:r>
      <w:r w:rsidRPr="00B64985">
        <w:rPr>
          <w:rFonts w:asciiTheme="majorHAnsi" w:hAnsiTheme="majorHAnsi" w:cs="Tahoma"/>
          <w:color w:val="00000A"/>
          <w:sz w:val="28"/>
          <w:szCs w:val="28"/>
        </w:rPr>
        <w:t>ourse Schedule, Learning Activities and Assessments</w:t>
      </w:r>
    </w:p>
    <w:p w:rsidR="008A69A6" w:rsidRPr="00B64985" w:rsidRDefault="008A69A6" w:rsidP="008A69A6">
      <w:pPr>
        <w:pStyle w:val="Standard"/>
        <w:overflowPunct w:val="0"/>
        <w:rPr>
          <w:rFonts w:asciiTheme="majorHAnsi" w:hAnsiTheme="majorHAnsi"/>
        </w:rPr>
      </w:pPr>
    </w:p>
    <w:tbl>
      <w:tblPr>
        <w:tblW w:w="15480" w:type="dxa"/>
        <w:tblInd w:w="-1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1710"/>
        <w:gridCol w:w="1170"/>
        <w:gridCol w:w="4500"/>
        <w:gridCol w:w="5220"/>
        <w:gridCol w:w="2070"/>
      </w:tblGrid>
      <w:tr w:rsidR="00836EAD" w:rsidRPr="00F21C60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85617E" w:rsidRDefault="00836EAD" w:rsidP="00265D8A">
            <w:pPr>
              <w:pStyle w:val="Standard"/>
              <w:overflowPunct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17E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85617E" w:rsidRDefault="00836EAD" w:rsidP="001E6C6C">
            <w:pPr>
              <w:pStyle w:val="Standard"/>
              <w:overflowPunct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617E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or chapter or case or content</w:t>
            </w:r>
            <w:r w:rsidR="007A154C">
              <w:rPr>
                <w:rFonts w:asciiTheme="majorHAnsi" w:hAnsiTheme="majorHAnsi"/>
                <w:b/>
                <w:sz w:val="20"/>
                <w:szCs w:val="20"/>
              </w:rPr>
              <w:t xml:space="preserve"> or main focus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85617E" w:rsidRDefault="00836EAD" w:rsidP="00265D8A">
            <w:pPr>
              <w:pStyle w:val="Standard"/>
              <w:overflowPunct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17E">
              <w:rPr>
                <w:rFonts w:asciiTheme="majorHAnsi" w:hAnsiTheme="majorHAnsi"/>
                <w:b/>
                <w:sz w:val="20"/>
                <w:szCs w:val="20"/>
              </w:rPr>
              <w:t>Learning Outcomes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85617E" w:rsidRDefault="00836EAD" w:rsidP="003333B2">
            <w:pPr>
              <w:pStyle w:val="Standard"/>
              <w:overflowPunct w:val="0"/>
              <w:rPr>
                <w:rFonts w:asciiTheme="majorHAnsi" w:hAnsiTheme="majorHAnsi"/>
                <w:sz w:val="20"/>
                <w:szCs w:val="20"/>
              </w:rPr>
            </w:pPr>
            <w:r w:rsidRPr="0085617E">
              <w:rPr>
                <w:rFonts w:asciiTheme="majorHAnsi" w:hAnsiTheme="majorHAnsi"/>
                <w:b/>
                <w:sz w:val="20"/>
                <w:szCs w:val="20"/>
              </w:rPr>
              <w:t>Assessments (graded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Quizzes, assignments, exams, major projects, discussions, e-portfolio, blog, </w:t>
            </w:r>
            <w:r w:rsidRPr="0085617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85617E" w:rsidRDefault="00836EAD" w:rsidP="003333B2">
            <w:pPr>
              <w:pStyle w:val="Standard"/>
              <w:overflowPunct w:val="0"/>
              <w:rPr>
                <w:rFonts w:asciiTheme="majorHAnsi" w:hAnsiTheme="majorHAnsi"/>
                <w:sz w:val="20"/>
                <w:szCs w:val="20"/>
              </w:rPr>
            </w:pPr>
            <w:r w:rsidRPr="0085617E">
              <w:rPr>
                <w:rFonts w:asciiTheme="majorHAnsi" w:hAnsiTheme="majorHAnsi"/>
                <w:b/>
                <w:sz w:val="20"/>
                <w:szCs w:val="20"/>
              </w:rPr>
              <w:t>Activities (ungraded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any activity to help students be successful at the graded assessments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readings, peer review, conduct surveys, watch video, research, complete tutorial or self quiz or practice exam </w:t>
            </w:r>
            <w:r w:rsidRPr="0085617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85617E" w:rsidRDefault="00836EAD" w:rsidP="00265D8A">
            <w:pPr>
              <w:pStyle w:val="Standard"/>
              <w:overflowPunct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17E">
              <w:rPr>
                <w:rFonts w:asciiTheme="majorHAnsi" w:hAnsiTheme="majorHAnsi"/>
                <w:b/>
                <w:sz w:val="20"/>
                <w:szCs w:val="20"/>
              </w:rPr>
              <w:t>Resources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including media</w:t>
            </w: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  <w:tr w:rsidR="00836EAD" w:rsidRPr="00BF20DC" w:rsidTr="00CA560C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AD" w:rsidRPr="00BF20DC" w:rsidRDefault="00836EAD" w:rsidP="00265D8A">
            <w:pPr>
              <w:pStyle w:val="Standard"/>
              <w:rPr>
                <w:rFonts w:asciiTheme="majorHAnsi" w:hAnsiTheme="majorHAnsi" w:cs="F"/>
                <w:bCs/>
                <w:sz w:val="20"/>
                <w:szCs w:val="20"/>
              </w:rPr>
            </w:pPr>
          </w:p>
        </w:tc>
      </w:tr>
    </w:tbl>
    <w:p w:rsidR="008A69A6" w:rsidRPr="00BF20DC" w:rsidRDefault="008A69A6" w:rsidP="008A69A6">
      <w:pPr>
        <w:pStyle w:val="Standard"/>
        <w:rPr>
          <w:rFonts w:asciiTheme="majorHAnsi" w:hAnsiTheme="majorHAnsi" w:cs="F"/>
          <w:bCs/>
          <w:sz w:val="20"/>
          <w:szCs w:val="20"/>
        </w:rPr>
      </w:pPr>
    </w:p>
    <w:p w:rsidR="008A69A6" w:rsidRDefault="008A69A6" w:rsidP="008A69A6"/>
    <w:p w:rsidR="003D45E3" w:rsidRDefault="003D45E3"/>
    <w:sectPr w:rsidR="003D45E3" w:rsidSect="00265D8A">
      <w:pgSz w:w="15840" w:h="12240" w:orient="landscape"/>
      <w:pgMar w:top="1440" w:right="1440" w:bottom="1440" w:left="144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DDF"/>
    <w:multiLevelType w:val="hybridMultilevel"/>
    <w:tmpl w:val="307671DC"/>
    <w:lvl w:ilvl="0" w:tplc="828E1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E5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67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0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69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EB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A3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01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C7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190B"/>
    <w:multiLevelType w:val="hybridMultilevel"/>
    <w:tmpl w:val="D292AEE0"/>
    <w:lvl w:ilvl="0" w:tplc="EF566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66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CE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E5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45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60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5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43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25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665E"/>
    <w:multiLevelType w:val="hybridMultilevel"/>
    <w:tmpl w:val="FAFC50CA"/>
    <w:lvl w:ilvl="0" w:tplc="32B4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8B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09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AD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86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08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84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EA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4D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489A"/>
    <w:multiLevelType w:val="hybridMultilevel"/>
    <w:tmpl w:val="FB9C5D4C"/>
    <w:lvl w:ilvl="0" w:tplc="03FE7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8F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E8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6F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29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27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8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22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22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52C52"/>
    <w:multiLevelType w:val="hybridMultilevel"/>
    <w:tmpl w:val="037E6C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080B"/>
    <w:multiLevelType w:val="hybridMultilevel"/>
    <w:tmpl w:val="96F6F448"/>
    <w:lvl w:ilvl="0" w:tplc="BEFEA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A1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D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9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A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E2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4A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24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2B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85A19"/>
    <w:multiLevelType w:val="hybridMultilevel"/>
    <w:tmpl w:val="6D42DF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F284F"/>
    <w:multiLevelType w:val="hybridMultilevel"/>
    <w:tmpl w:val="15187B3A"/>
    <w:lvl w:ilvl="0" w:tplc="73EC9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63745"/>
    <w:multiLevelType w:val="hybridMultilevel"/>
    <w:tmpl w:val="2C5A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300C0"/>
    <w:multiLevelType w:val="hybridMultilevel"/>
    <w:tmpl w:val="0CFEC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E447C"/>
    <w:multiLevelType w:val="hybridMultilevel"/>
    <w:tmpl w:val="168A3172"/>
    <w:lvl w:ilvl="0" w:tplc="3A06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8A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A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7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A0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A5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05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A0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48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A17F2"/>
    <w:multiLevelType w:val="multilevel"/>
    <w:tmpl w:val="C9544C80"/>
    <w:styleLink w:val="WWOutlineListStyle"/>
    <w:lvl w:ilvl="0">
      <w:start w:val="1"/>
      <w:numFmt w:val="decimal"/>
      <w:pStyle w:val="Heading1"/>
      <w:lvlText w:val="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D643CF6"/>
    <w:multiLevelType w:val="hybridMultilevel"/>
    <w:tmpl w:val="B978A4A8"/>
    <w:lvl w:ilvl="0" w:tplc="048C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C8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CD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03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06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E2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43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28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6E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8A69A6"/>
    <w:rsid w:val="00024ECF"/>
    <w:rsid w:val="00080E94"/>
    <w:rsid w:val="00110CE3"/>
    <w:rsid w:val="00155EA3"/>
    <w:rsid w:val="0017286D"/>
    <w:rsid w:val="00173EA1"/>
    <w:rsid w:val="001A105E"/>
    <w:rsid w:val="001E6C6C"/>
    <w:rsid w:val="00220ED3"/>
    <w:rsid w:val="00264C26"/>
    <w:rsid w:val="00265D8A"/>
    <w:rsid w:val="002C4F07"/>
    <w:rsid w:val="00311EB5"/>
    <w:rsid w:val="003333B2"/>
    <w:rsid w:val="00340947"/>
    <w:rsid w:val="00351D3E"/>
    <w:rsid w:val="00394CFA"/>
    <w:rsid w:val="003D45E3"/>
    <w:rsid w:val="003E5510"/>
    <w:rsid w:val="00430635"/>
    <w:rsid w:val="00460856"/>
    <w:rsid w:val="004A288C"/>
    <w:rsid w:val="004F24AA"/>
    <w:rsid w:val="00547426"/>
    <w:rsid w:val="005C0045"/>
    <w:rsid w:val="005E03D7"/>
    <w:rsid w:val="0061483E"/>
    <w:rsid w:val="0061681A"/>
    <w:rsid w:val="006410F2"/>
    <w:rsid w:val="00676092"/>
    <w:rsid w:val="00730ADD"/>
    <w:rsid w:val="00751FAF"/>
    <w:rsid w:val="007A154C"/>
    <w:rsid w:val="007D1615"/>
    <w:rsid w:val="00820F4A"/>
    <w:rsid w:val="00836EAD"/>
    <w:rsid w:val="00872701"/>
    <w:rsid w:val="008A69A6"/>
    <w:rsid w:val="008E3991"/>
    <w:rsid w:val="008F54C2"/>
    <w:rsid w:val="00902A39"/>
    <w:rsid w:val="009466B4"/>
    <w:rsid w:val="009940A6"/>
    <w:rsid w:val="009A484B"/>
    <w:rsid w:val="00A3683A"/>
    <w:rsid w:val="00A92345"/>
    <w:rsid w:val="00AF15FD"/>
    <w:rsid w:val="00B020DD"/>
    <w:rsid w:val="00B058CA"/>
    <w:rsid w:val="00B17A0E"/>
    <w:rsid w:val="00B7692E"/>
    <w:rsid w:val="00B91D51"/>
    <w:rsid w:val="00BD65FD"/>
    <w:rsid w:val="00C053BE"/>
    <w:rsid w:val="00C3705C"/>
    <w:rsid w:val="00C60E4C"/>
    <w:rsid w:val="00C85FB8"/>
    <w:rsid w:val="00CA0D5C"/>
    <w:rsid w:val="00CA560C"/>
    <w:rsid w:val="00CD4241"/>
    <w:rsid w:val="00CE7C4B"/>
    <w:rsid w:val="00D32D5D"/>
    <w:rsid w:val="00D90889"/>
    <w:rsid w:val="00DD6B9C"/>
    <w:rsid w:val="00E43078"/>
    <w:rsid w:val="00E46B17"/>
    <w:rsid w:val="00E66E69"/>
    <w:rsid w:val="00E741FE"/>
    <w:rsid w:val="00EE7932"/>
    <w:rsid w:val="00F43FCB"/>
    <w:rsid w:val="00FB24D6"/>
    <w:rsid w:val="00FD534F"/>
    <w:rsid w:val="00FE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60" w:after="6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E3"/>
  </w:style>
  <w:style w:type="paragraph" w:styleId="Heading1">
    <w:name w:val="heading 1"/>
    <w:basedOn w:val="Standard"/>
    <w:next w:val="Textbody"/>
    <w:link w:val="Heading1Char"/>
    <w:rsid w:val="008A69A6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Standard"/>
    <w:next w:val="Textbody"/>
    <w:link w:val="Heading2Char"/>
    <w:qFormat/>
    <w:rsid w:val="008A69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Standard"/>
    <w:next w:val="Textbody"/>
    <w:link w:val="Heading3Char"/>
    <w:rsid w:val="008A69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9A6"/>
    <w:rPr>
      <w:rFonts w:ascii="Cambria" w:eastAsia="Times New Roman" w:hAnsi="Cambria" w:cs="Palatino Linotype"/>
      <w:b/>
      <w:bCs/>
      <w:color w:val="365F91"/>
      <w:kern w:val="3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8A69A6"/>
    <w:rPr>
      <w:rFonts w:ascii="Cambria" w:eastAsia="Times New Roman" w:hAnsi="Cambria" w:cs="Palatino Linotype"/>
      <w:b/>
      <w:bCs/>
      <w:color w:val="4F81BD"/>
      <w:kern w:val="3"/>
      <w:sz w:val="26"/>
      <w:szCs w:val="2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8A69A6"/>
    <w:rPr>
      <w:rFonts w:ascii="Cambria" w:eastAsia="Times New Roman" w:hAnsi="Cambria" w:cs="Palatino Linotype"/>
      <w:b/>
      <w:bCs/>
      <w:color w:val="4F81BD"/>
      <w:kern w:val="3"/>
      <w:sz w:val="28"/>
      <w:szCs w:val="24"/>
      <w:lang w:eastAsia="zh-CN" w:bidi="hi-IN"/>
    </w:rPr>
  </w:style>
  <w:style w:type="numbering" w:customStyle="1" w:styleId="WWOutlineListStyle">
    <w:name w:val="WW_OutlineListStyle"/>
    <w:basedOn w:val="NoList"/>
    <w:rsid w:val="008A69A6"/>
    <w:pPr>
      <w:numPr>
        <w:numId w:val="1"/>
      </w:numPr>
    </w:pPr>
  </w:style>
  <w:style w:type="paragraph" w:customStyle="1" w:styleId="Standard">
    <w:name w:val="Standard"/>
    <w:rsid w:val="008A69A6"/>
    <w:pPr>
      <w:suppressAutoHyphens/>
      <w:autoSpaceDN w:val="0"/>
      <w:spacing w:before="0" w:after="0"/>
      <w:ind w:firstLine="0"/>
      <w:textAlignment w:val="baseline"/>
    </w:pPr>
    <w:rPr>
      <w:rFonts w:ascii="Palatino Linotype" w:eastAsia="Times New Roman" w:hAnsi="Palatino Linotype" w:cs="Palatino Linotype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69A6"/>
    <w:pPr>
      <w:widowControl w:val="0"/>
      <w:overflowPunct w:val="0"/>
      <w:spacing w:before="200" w:line="280" w:lineRule="exact"/>
    </w:pPr>
    <w:rPr>
      <w:sz w:val="22"/>
    </w:rPr>
  </w:style>
  <w:style w:type="paragraph" w:styleId="ListParagraph">
    <w:name w:val="List Paragraph"/>
    <w:basedOn w:val="Standard"/>
    <w:rsid w:val="008A69A6"/>
    <w:pPr>
      <w:ind w:left="720"/>
    </w:pPr>
  </w:style>
  <w:style w:type="paragraph" w:styleId="BodyText">
    <w:name w:val="Body Text"/>
    <w:basedOn w:val="Standard"/>
    <w:link w:val="BodyTextChar"/>
    <w:rsid w:val="008A69A6"/>
    <w:pPr>
      <w:overflowPunct w:val="0"/>
      <w:spacing w:after="260" w:line="280" w:lineRule="atLeast"/>
    </w:pPr>
    <w:rPr>
      <w:rFonts w:ascii="Verdana" w:eastAsia="Calibri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8A69A6"/>
    <w:rPr>
      <w:rFonts w:ascii="Verdana" w:eastAsia="Calibri" w:hAnsi="Verdana" w:cs="Palatino Linotype"/>
      <w:color w:val="000000"/>
      <w:kern w:val="3"/>
      <w:sz w:val="20"/>
      <w:szCs w:val="24"/>
      <w:lang w:eastAsia="zh-CN" w:bidi="hi-IN"/>
    </w:rPr>
  </w:style>
  <w:style w:type="paragraph" w:styleId="ListBullet">
    <w:name w:val="List Bullet"/>
    <w:basedOn w:val="Textbody"/>
    <w:uiPriority w:val="99"/>
    <w:rsid w:val="008A69A6"/>
    <w:pPr>
      <w:widowControl/>
      <w:spacing w:before="120" w:after="120" w:line="280" w:lineRule="atLeast"/>
    </w:pPr>
    <w:rPr>
      <w:rFonts w:cs="Calibri"/>
      <w:szCs w:val="22"/>
    </w:rPr>
  </w:style>
  <w:style w:type="paragraph" w:styleId="NoSpacing">
    <w:name w:val="No Spacing"/>
    <w:uiPriority w:val="1"/>
    <w:qFormat/>
    <w:rsid w:val="008A69A6"/>
    <w:pPr>
      <w:widowControl w:val="0"/>
      <w:suppressAutoHyphens/>
      <w:autoSpaceDN w:val="0"/>
      <w:spacing w:before="0" w:after="0"/>
      <w:ind w:firstLine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Courseguide">
    <w:name w:val="Course guide"/>
    <w:basedOn w:val="Heading2"/>
    <w:link w:val="CourseguideChar"/>
    <w:qFormat/>
    <w:rsid w:val="008A69A6"/>
    <w:pPr>
      <w:keepLines w:val="0"/>
      <w:suppressAutoHyphens w:val="0"/>
      <w:autoSpaceDN/>
      <w:spacing w:before="360" w:after="120" w:line="240" w:lineRule="atLeast"/>
      <w:textAlignment w:val="auto"/>
    </w:pPr>
    <w:rPr>
      <w:rFonts w:ascii="Palatino Linotype" w:hAnsi="Palatino Linotype" w:cs="Arial"/>
      <w:b w:val="0"/>
      <w:color w:val="000000"/>
      <w:kern w:val="32"/>
      <w:sz w:val="24"/>
      <w:szCs w:val="24"/>
      <w:lang w:eastAsia="en-US" w:bidi="ar-SA"/>
    </w:rPr>
  </w:style>
  <w:style w:type="character" w:customStyle="1" w:styleId="CourseguideChar">
    <w:name w:val="Course guide Char"/>
    <w:basedOn w:val="Heading2Char"/>
    <w:link w:val="Courseguide"/>
    <w:rsid w:val="008A69A6"/>
    <w:rPr>
      <w:rFonts w:ascii="Palatino Linotype" w:hAnsi="Palatino Linotype" w:cs="Arial"/>
      <w:color w:val="000000"/>
      <w:kern w:val="3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0FEF-A898-455E-80F7-B64CB444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Morong</dc:creator>
  <cp:keywords/>
  <dc:description/>
  <cp:lastModifiedBy>Kwarnock</cp:lastModifiedBy>
  <cp:revision>2</cp:revision>
  <dcterms:created xsi:type="dcterms:W3CDTF">2013-05-14T18:03:00Z</dcterms:created>
  <dcterms:modified xsi:type="dcterms:W3CDTF">2013-05-14T18:03:00Z</dcterms:modified>
</cp:coreProperties>
</file>